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67BC" w14:textId="01EF46C7" w:rsidR="009C3085" w:rsidRDefault="000E737A">
      <w:pPr>
        <w:pStyle w:val="Heading1"/>
      </w:pPr>
      <w:bookmarkStart w:id="0" w:name="south-bank-colleges-1619-bursary-policy"/>
      <w:r>
        <w:t xml:space="preserve">South Bank </w:t>
      </w:r>
      <w:r w:rsidR="002A17EA">
        <w:t>Colleges</w:t>
      </w:r>
      <w:r w:rsidR="00BB74A0">
        <w:t xml:space="preserve"> </w:t>
      </w:r>
      <w:r>
        <w:t>Bursary Policy</w:t>
      </w:r>
      <w:r w:rsidR="002A17EA">
        <w:t xml:space="preserve"> 2025-26</w:t>
      </w:r>
    </w:p>
    <w:p w14:paraId="3B7A68BF" w14:textId="77777777" w:rsidR="009C3085" w:rsidRDefault="000E737A">
      <w:pPr>
        <w:pStyle w:val="FirstParagraph"/>
      </w:pPr>
      <w:r>
        <w:rPr>
          <w:b/>
          <w:bCs/>
        </w:rPr>
        <w:t>Academic Year 2025/26</w:t>
      </w:r>
    </w:p>
    <w:p w14:paraId="62112BDF" w14:textId="77777777" w:rsidR="009C3085" w:rsidRDefault="00F80D5D">
      <w:r>
        <w:pict w14:anchorId="53799792">
          <v:rect id="_x0000_i1025" style="width:0;height:1.5pt" o:hralign="center" o:hrstd="t" o:hr="t"/>
        </w:pict>
      </w:r>
    </w:p>
    <w:p w14:paraId="47CCE49A" w14:textId="77777777" w:rsidR="009C3085" w:rsidRDefault="000E737A">
      <w:pPr>
        <w:pStyle w:val="Heading2"/>
      </w:pPr>
      <w:bookmarkStart w:id="1" w:name="introduction"/>
      <w:r>
        <w:rPr>
          <w:b/>
          <w:bCs/>
        </w:rPr>
        <w:t>Introduction</w:t>
      </w:r>
    </w:p>
    <w:p w14:paraId="1A6AB294" w14:textId="77777777" w:rsidR="009C3085" w:rsidRDefault="000E737A">
      <w:pPr>
        <w:pStyle w:val="FirstParagraph"/>
      </w:pPr>
      <w:r>
        <w:t>South Bank Colleges’ Bursary Fund provides financial support to help students overcome barriers to participation so they can remain in education. The Fund includes:</w:t>
      </w:r>
    </w:p>
    <w:p w14:paraId="0A5187F3" w14:textId="77777777" w:rsidR="009C3085" w:rsidRDefault="000E737A">
      <w:pPr>
        <w:pStyle w:val="Compact"/>
        <w:numPr>
          <w:ilvl w:val="0"/>
          <w:numId w:val="2"/>
        </w:numPr>
      </w:pPr>
      <w:r>
        <w:rPr>
          <w:b/>
          <w:bCs/>
        </w:rPr>
        <w:t>Vulnerable Bursary</w:t>
      </w:r>
      <w:r>
        <w:t>: Up to £1,200 per year for eligible students in defined vulnerable groups, as specified by ESFA guidelines.</w:t>
      </w:r>
    </w:p>
    <w:p w14:paraId="74D920E2" w14:textId="77777777" w:rsidR="009C3085" w:rsidRDefault="000E737A">
      <w:pPr>
        <w:pStyle w:val="Compact"/>
        <w:numPr>
          <w:ilvl w:val="0"/>
          <w:numId w:val="2"/>
        </w:numPr>
      </w:pPr>
      <w:r>
        <w:rPr>
          <w:b/>
          <w:bCs/>
        </w:rPr>
        <w:t>Discretionary Bursary</w:t>
      </w:r>
      <w:r>
        <w:t>: Funding for students who face financial barriers to participation, such as travel, meals, books, equipment, or other course-related costs.</w:t>
      </w:r>
    </w:p>
    <w:p w14:paraId="48CF735D" w14:textId="77777777" w:rsidR="009C3085" w:rsidRDefault="00F80D5D">
      <w:r>
        <w:pict w14:anchorId="7AB89C9E">
          <v:rect id="_x0000_i1026" style="width:0;height:1.5pt" o:hralign="center" o:hrstd="t" o:hr="t"/>
        </w:pict>
      </w:r>
    </w:p>
    <w:p w14:paraId="59899AF7" w14:textId="77777777" w:rsidR="009C3085" w:rsidRDefault="000E737A">
      <w:pPr>
        <w:pStyle w:val="Heading2"/>
      </w:pPr>
      <w:bookmarkStart w:id="2" w:name="vulnerable-bursary"/>
      <w:bookmarkEnd w:id="1"/>
      <w:r>
        <w:rPr>
          <w:b/>
          <w:bCs/>
        </w:rPr>
        <w:t>Vulnerable Bursary</w:t>
      </w:r>
    </w:p>
    <w:p w14:paraId="0F0AC9F4" w14:textId="77777777" w:rsidR="009C3085" w:rsidRDefault="000E737A">
      <w:pPr>
        <w:pStyle w:val="FirstParagraph"/>
      </w:pPr>
      <w:r>
        <w:t>Students can apply for a vulnerable bursary if they are:</w:t>
      </w:r>
    </w:p>
    <w:p w14:paraId="2BF24F69" w14:textId="77777777" w:rsidR="009C3085" w:rsidRDefault="000E737A">
      <w:pPr>
        <w:pStyle w:val="Compact"/>
        <w:numPr>
          <w:ilvl w:val="0"/>
          <w:numId w:val="3"/>
        </w:numPr>
      </w:pPr>
      <w:r>
        <w:t>Currently in care or have recently left local authority care.</w:t>
      </w:r>
    </w:p>
    <w:p w14:paraId="09DD4AB6" w14:textId="77777777" w:rsidR="009C3085" w:rsidRDefault="000E737A">
      <w:pPr>
        <w:pStyle w:val="Compact"/>
        <w:numPr>
          <w:ilvl w:val="0"/>
          <w:numId w:val="3"/>
        </w:numPr>
      </w:pPr>
      <w:r>
        <w:t xml:space="preserve">In receipt of Income Support or Universal Credit </w:t>
      </w:r>
      <w:r>
        <w:rPr>
          <w:b/>
          <w:bCs/>
        </w:rPr>
        <w:t>in their own name</w:t>
      </w:r>
      <w:r>
        <w:t xml:space="preserve"> because they are financially independent.</w:t>
      </w:r>
    </w:p>
    <w:p w14:paraId="0987DA3F" w14:textId="77777777" w:rsidR="009C3085" w:rsidRDefault="000E737A">
      <w:pPr>
        <w:pStyle w:val="Compact"/>
        <w:numPr>
          <w:ilvl w:val="0"/>
          <w:numId w:val="3"/>
        </w:numPr>
      </w:pPr>
      <w:r>
        <w:t xml:space="preserve">In receipt of Disability Living Allowance (DLA) or Personal Independence Payment (PIP) </w:t>
      </w:r>
      <w:r>
        <w:rPr>
          <w:b/>
          <w:bCs/>
        </w:rPr>
        <w:t>in their own name</w:t>
      </w:r>
      <w:r>
        <w:t>, plus Employment and Support Allowance (ESA) or Universal Credit.</w:t>
      </w:r>
    </w:p>
    <w:p w14:paraId="3BCC6A38" w14:textId="77777777" w:rsidR="009C3085" w:rsidRDefault="000E737A">
      <w:pPr>
        <w:pStyle w:val="FirstParagraph"/>
      </w:pPr>
      <w:r>
        <w:rPr>
          <w:b/>
          <w:bCs/>
        </w:rPr>
        <w:t>Evidence Required:</w:t>
      </w:r>
    </w:p>
    <w:p w14:paraId="2C13BD30" w14:textId="77777777" w:rsidR="009C3085" w:rsidRDefault="000E737A">
      <w:pPr>
        <w:pStyle w:val="Compact"/>
        <w:numPr>
          <w:ilvl w:val="0"/>
          <w:numId w:val="4"/>
        </w:numPr>
      </w:pPr>
      <w:r>
        <w:t>A letter from the local authority or social worker confirming care status.</w:t>
      </w:r>
    </w:p>
    <w:p w14:paraId="0C4DA1EC" w14:textId="77777777" w:rsidR="009C3085" w:rsidRDefault="000E737A">
      <w:pPr>
        <w:pStyle w:val="Compact"/>
        <w:numPr>
          <w:ilvl w:val="0"/>
          <w:numId w:val="4"/>
        </w:numPr>
      </w:pPr>
      <w:r>
        <w:t>Official benefit award letters showing entitlement in the student’s own name.</w:t>
      </w:r>
    </w:p>
    <w:p w14:paraId="19499927" w14:textId="77777777" w:rsidR="009C3085" w:rsidRDefault="000E737A">
      <w:pPr>
        <w:pStyle w:val="FirstParagraph"/>
      </w:pPr>
      <w:r>
        <w:t>Payments will be made in instalments, with attendance, punctuality, and behaviour monitored in line with ESFA requirements.</w:t>
      </w:r>
    </w:p>
    <w:p w14:paraId="37852C69" w14:textId="77777777" w:rsidR="009C3085" w:rsidRDefault="00F80D5D">
      <w:r>
        <w:pict w14:anchorId="175D5EC6">
          <v:rect id="_x0000_i1027" style="width:0;height:1.5pt" o:hralign="center" o:hrstd="t" o:hr="t"/>
        </w:pict>
      </w:r>
    </w:p>
    <w:p w14:paraId="0B057750" w14:textId="77777777" w:rsidR="009C3085" w:rsidRDefault="000E737A">
      <w:pPr>
        <w:pStyle w:val="Heading2"/>
      </w:pPr>
      <w:bookmarkStart w:id="3" w:name="discretionary-bursary"/>
      <w:bookmarkEnd w:id="2"/>
      <w:r>
        <w:rPr>
          <w:b/>
          <w:bCs/>
        </w:rPr>
        <w:t>Discretionary Bursary</w:t>
      </w:r>
    </w:p>
    <w:p w14:paraId="6BBEF042" w14:textId="77777777" w:rsidR="009C3085" w:rsidRDefault="000E737A">
      <w:pPr>
        <w:pStyle w:val="FirstParagraph"/>
      </w:pPr>
      <w:r>
        <w:t>For students not eligible for the vulnerable bursary but who require financial help to remain in education.</w:t>
      </w:r>
    </w:p>
    <w:p w14:paraId="1F12C92C" w14:textId="6B7220EF" w:rsidR="00BB74A0" w:rsidRPr="00BB74A0" w:rsidRDefault="00BB74A0" w:rsidP="00BB74A0">
      <w:pPr>
        <w:pStyle w:val="BodyText"/>
        <w:rPr>
          <w:b/>
          <w:bCs/>
        </w:rPr>
      </w:pPr>
      <w:r>
        <w:rPr>
          <w:b/>
          <w:bCs/>
        </w:rPr>
        <w:lastRenderedPageBreak/>
        <w:br/>
        <w:t>Eligibility:</w:t>
      </w:r>
    </w:p>
    <w:p w14:paraId="73EA6D69" w14:textId="6ADC4367" w:rsidR="009C3085" w:rsidRDefault="000E737A">
      <w:pPr>
        <w:pStyle w:val="Compact"/>
        <w:numPr>
          <w:ilvl w:val="0"/>
          <w:numId w:val="5"/>
        </w:numPr>
      </w:pPr>
      <w:r>
        <w:t>Aged 16–19 on 31 August 2025.</w:t>
      </w:r>
    </w:p>
    <w:p w14:paraId="037441F2" w14:textId="5A20A665" w:rsidR="009C3085" w:rsidRDefault="000E737A">
      <w:pPr>
        <w:pStyle w:val="Compact"/>
        <w:numPr>
          <w:ilvl w:val="0"/>
          <w:numId w:val="5"/>
        </w:numPr>
      </w:pPr>
      <w:r>
        <w:t>Total household income below £27,000 per annum</w:t>
      </w:r>
      <w:r w:rsidR="00D01BF9">
        <w:t>.</w:t>
      </w:r>
    </w:p>
    <w:p w14:paraId="1E128A80" w14:textId="77777777" w:rsidR="009C3085" w:rsidRDefault="000E737A">
      <w:pPr>
        <w:pStyle w:val="Compact"/>
        <w:numPr>
          <w:ilvl w:val="0"/>
          <w:numId w:val="5"/>
        </w:numPr>
      </w:pPr>
      <w:r>
        <w:t>In full-time or part-time further education.</w:t>
      </w:r>
    </w:p>
    <w:p w14:paraId="48582312" w14:textId="56063C81" w:rsidR="009C3085" w:rsidRDefault="000E737A">
      <w:pPr>
        <w:pStyle w:val="Compact"/>
        <w:numPr>
          <w:ilvl w:val="0"/>
          <w:numId w:val="5"/>
        </w:numPr>
      </w:pPr>
      <w:r>
        <w:t xml:space="preserve">Behaviour, attendance (minimum 80%), and punctuality (100%) must meet College expectations. Payments will be withheld </w:t>
      </w:r>
      <w:r w:rsidR="00D01BF9">
        <w:t>when</w:t>
      </w:r>
      <w:r>
        <w:t xml:space="preserve"> these conditions are not met.</w:t>
      </w:r>
    </w:p>
    <w:p w14:paraId="784649D2" w14:textId="77777777" w:rsidR="009C3085" w:rsidRDefault="000E737A">
      <w:pPr>
        <w:pStyle w:val="FirstParagraph"/>
      </w:pPr>
      <w:r>
        <w:rPr>
          <w:b/>
          <w:bCs/>
        </w:rPr>
        <w:t>Evidence Required:</w:t>
      </w:r>
    </w:p>
    <w:p w14:paraId="3B8AE6CA" w14:textId="77777777" w:rsidR="009C3085" w:rsidRDefault="000E737A">
      <w:pPr>
        <w:pStyle w:val="BodyText"/>
      </w:pPr>
      <w:r>
        <w:t>Evidence must relate to the most recent tax year, unless a significant change of circumstances applies. Acceptable evidence includes:</w:t>
      </w:r>
    </w:p>
    <w:p w14:paraId="5AC4A3A1" w14:textId="77777777" w:rsidR="009C3085" w:rsidRDefault="000E737A">
      <w:pPr>
        <w:pStyle w:val="Compact"/>
        <w:numPr>
          <w:ilvl w:val="0"/>
          <w:numId w:val="6"/>
        </w:numPr>
      </w:pPr>
      <w:r>
        <w:t>Tax Credits Award Notice (TC602)</w:t>
      </w:r>
    </w:p>
    <w:p w14:paraId="44C645EF" w14:textId="77777777" w:rsidR="009C3085" w:rsidRDefault="000E737A">
      <w:pPr>
        <w:pStyle w:val="Compact"/>
        <w:numPr>
          <w:ilvl w:val="0"/>
          <w:numId w:val="6"/>
        </w:numPr>
      </w:pPr>
      <w:r>
        <w:t>Universal Credit Award Notices</w:t>
      </w:r>
    </w:p>
    <w:p w14:paraId="0575B1A0" w14:textId="77777777" w:rsidR="009C3085" w:rsidRDefault="000E737A">
      <w:pPr>
        <w:pStyle w:val="Compact"/>
        <w:numPr>
          <w:ilvl w:val="0"/>
          <w:numId w:val="6"/>
        </w:numPr>
      </w:pPr>
      <w:r>
        <w:t>Jobseeker’s Allowance</w:t>
      </w:r>
    </w:p>
    <w:p w14:paraId="0F2C0BC3" w14:textId="77777777" w:rsidR="009C3085" w:rsidRDefault="000E737A">
      <w:pPr>
        <w:pStyle w:val="Compact"/>
        <w:numPr>
          <w:ilvl w:val="0"/>
          <w:numId w:val="6"/>
        </w:numPr>
      </w:pPr>
      <w:r>
        <w:t>Income Support</w:t>
      </w:r>
    </w:p>
    <w:p w14:paraId="27CBFA01" w14:textId="77777777" w:rsidR="009C3085" w:rsidRDefault="000E737A">
      <w:pPr>
        <w:pStyle w:val="Compact"/>
        <w:numPr>
          <w:ilvl w:val="0"/>
          <w:numId w:val="6"/>
        </w:numPr>
      </w:pPr>
      <w:r>
        <w:t>Pension Credits</w:t>
      </w:r>
    </w:p>
    <w:p w14:paraId="5742BAC0" w14:textId="77777777" w:rsidR="009C3085" w:rsidRDefault="000E737A">
      <w:pPr>
        <w:pStyle w:val="Compact"/>
        <w:numPr>
          <w:ilvl w:val="0"/>
          <w:numId w:val="6"/>
        </w:numPr>
      </w:pPr>
      <w:r>
        <w:t>P60</w:t>
      </w:r>
    </w:p>
    <w:p w14:paraId="36032F0B" w14:textId="77777777" w:rsidR="009C3085" w:rsidRDefault="000E737A">
      <w:pPr>
        <w:pStyle w:val="Compact"/>
        <w:numPr>
          <w:ilvl w:val="0"/>
          <w:numId w:val="6"/>
        </w:numPr>
      </w:pPr>
      <w:r>
        <w:t>Three recent wage slips if self-employed</w:t>
      </w:r>
    </w:p>
    <w:p w14:paraId="333083ED" w14:textId="77777777" w:rsidR="009C3085" w:rsidRDefault="000E737A">
      <w:pPr>
        <w:pStyle w:val="FirstParagraph"/>
      </w:pPr>
      <w:r>
        <w:t>Applications without full evidence will not be processed until documentation is complete.</w:t>
      </w:r>
    </w:p>
    <w:p w14:paraId="6741E726" w14:textId="4ACA98FB" w:rsidR="009C3085" w:rsidRDefault="000E737A">
      <w:pPr>
        <w:pStyle w:val="BodyText"/>
      </w:pPr>
      <w:r>
        <w:rPr>
          <w:b/>
          <w:bCs/>
        </w:rPr>
        <w:t>Important:</w:t>
      </w:r>
      <w:r>
        <w:t xml:space="preserve"> </w:t>
      </w:r>
      <w:r w:rsidR="00D01BF9" w:rsidRPr="00D01BF9">
        <w:t>Awards are discretionary, subject to available funds, and not guaranteed. Bursary payments are made based on assessed financial need to support participation in education, such as travel, equipment, or other essential course-related costs.</w:t>
      </w:r>
    </w:p>
    <w:p w14:paraId="664D84A7" w14:textId="77777777" w:rsidR="009C3085" w:rsidRDefault="00F80D5D">
      <w:r>
        <w:pict w14:anchorId="740991B1">
          <v:rect id="_x0000_i1028" style="width:0;height:1.5pt" o:hralign="center" o:hrstd="t" o:hr="t"/>
        </w:pict>
      </w:r>
    </w:p>
    <w:p w14:paraId="46E6F16E" w14:textId="77777777" w:rsidR="009C3085" w:rsidRDefault="000E737A">
      <w:pPr>
        <w:pStyle w:val="Heading2"/>
      </w:pPr>
      <w:bookmarkStart w:id="4" w:name="exceptional-circumstances"/>
      <w:bookmarkEnd w:id="3"/>
      <w:r>
        <w:rPr>
          <w:b/>
          <w:bCs/>
        </w:rPr>
        <w:t>Exceptional Circumstances</w:t>
      </w:r>
    </w:p>
    <w:p w14:paraId="491F0ABD" w14:textId="57748E9D" w:rsidR="009C3085" w:rsidRDefault="005018C5">
      <w:r w:rsidRPr="005018C5">
        <w:t xml:space="preserve">Students whose financial situation changes unexpectedly (e.g. redundancy) may apply for additional support at any point during the academic year. Applications must include a </w:t>
      </w:r>
      <w:r w:rsidRPr="005018C5">
        <w:t>cover</w:t>
      </w:r>
      <w:r w:rsidRPr="005018C5">
        <w:t xml:space="preserve"> letter and </w:t>
      </w:r>
      <w:proofErr w:type="gramStart"/>
      <w:r w:rsidRPr="005018C5">
        <w:t>supporting</w:t>
      </w:r>
      <w:proofErr w:type="gramEnd"/>
      <w:r w:rsidRPr="005018C5">
        <w:t xml:space="preserve"> documents </w:t>
      </w:r>
      <w:r w:rsidRPr="005018C5">
        <w:t>showing</w:t>
      </w:r>
      <w:r w:rsidRPr="005018C5">
        <w:t xml:space="preserve"> the change.</w:t>
      </w:r>
      <w:r w:rsidR="00F80D5D">
        <w:pict w14:anchorId="2E27233F">
          <v:rect id="_x0000_i1029" style="width:0;height:1.5pt" o:hralign="center" o:hrstd="t" o:hr="t"/>
        </w:pict>
      </w:r>
    </w:p>
    <w:p w14:paraId="46EBE068" w14:textId="77777777" w:rsidR="009C3085" w:rsidRDefault="000E737A">
      <w:pPr>
        <w:pStyle w:val="Heading2"/>
      </w:pPr>
      <w:bookmarkStart w:id="5" w:name="discretionary-learner-support-dls-19"/>
      <w:bookmarkEnd w:id="4"/>
      <w:r>
        <w:rPr>
          <w:b/>
          <w:bCs/>
        </w:rPr>
        <w:t>Discretionary Learner Support (DLS) – 19+</w:t>
      </w:r>
    </w:p>
    <w:p w14:paraId="620CD743" w14:textId="45CE9F7C" w:rsidR="009C3085" w:rsidRDefault="000E737A">
      <w:pPr>
        <w:pStyle w:val="FirstParagraph"/>
      </w:pPr>
      <w:r>
        <w:t>Students aged 19+ who meet ESFA criteria can apply for DLS for course-related hardship (transport, meals, equipment, childcare, etc.). Household income must be under £27,000.</w:t>
      </w:r>
    </w:p>
    <w:p w14:paraId="34706050" w14:textId="77777777" w:rsidR="00BB74A0" w:rsidRDefault="00BB74A0">
      <w:pPr>
        <w:pStyle w:val="BodyText"/>
        <w:rPr>
          <w:b/>
          <w:bCs/>
        </w:rPr>
      </w:pPr>
    </w:p>
    <w:p w14:paraId="674DDF7E" w14:textId="77777777" w:rsidR="00BB74A0" w:rsidRDefault="00BB74A0">
      <w:pPr>
        <w:pStyle w:val="BodyText"/>
        <w:rPr>
          <w:b/>
          <w:bCs/>
        </w:rPr>
      </w:pPr>
    </w:p>
    <w:p w14:paraId="27CF6C37" w14:textId="77777777" w:rsidR="00BB74A0" w:rsidRDefault="00BB74A0">
      <w:pPr>
        <w:pStyle w:val="BodyText"/>
        <w:rPr>
          <w:b/>
          <w:bCs/>
        </w:rPr>
      </w:pPr>
    </w:p>
    <w:p w14:paraId="21AB0B3F" w14:textId="3183C954" w:rsidR="009C3085" w:rsidRDefault="000E737A">
      <w:pPr>
        <w:pStyle w:val="BodyText"/>
      </w:pPr>
      <w:r>
        <w:rPr>
          <w:b/>
          <w:bCs/>
        </w:rPr>
        <w:lastRenderedPageBreak/>
        <w:t>Eligibility:</w:t>
      </w:r>
    </w:p>
    <w:p w14:paraId="39DB2490" w14:textId="77777777" w:rsidR="009C3085" w:rsidRDefault="000E737A">
      <w:pPr>
        <w:pStyle w:val="Compact"/>
        <w:numPr>
          <w:ilvl w:val="0"/>
          <w:numId w:val="7"/>
        </w:numPr>
      </w:pPr>
      <w:r>
        <w:t>Enrolled for at least 12 guided learning hours per week.</w:t>
      </w:r>
    </w:p>
    <w:p w14:paraId="27167664" w14:textId="77777777" w:rsidR="009C3085" w:rsidRDefault="000E737A">
      <w:pPr>
        <w:pStyle w:val="Compact"/>
        <w:numPr>
          <w:ilvl w:val="0"/>
          <w:numId w:val="7"/>
        </w:numPr>
      </w:pPr>
      <w:r>
        <w:t>Meet residency criteria.</w:t>
      </w:r>
    </w:p>
    <w:p w14:paraId="23C89825" w14:textId="77777777" w:rsidR="009C3085" w:rsidRDefault="000E737A">
      <w:pPr>
        <w:pStyle w:val="Compact"/>
        <w:numPr>
          <w:ilvl w:val="0"/>
          <w:numId w:val="7"/>
        </w:numPr>
      </w:pPr>
      <w:r>
        <w:t>Part-time learners are eligible on a pro-rata basis.</w:t>
      </w:r>
    </w:p>
    <w:p w14:paraId="618197A9" w14:textId="7D0F0F65" w:rsidR="009C3085" w:rsidRDefault="000E737A">
      <w:pPr>
        <w:pStyle w:val="FirstParagraph"/>
      </w:pPr>
      <w:r>
        <w:rPr>
          <w:b/>
          <w:bCs/>
        </w:rPr>
        <w:t>Assessment:</w:t>
      </w:r>
      <w:r>
        <w:br/>
        <w:t xml:space="preserve">Applications are checked, </w:t>
      </w:r>
      <w:proofErr w:type="gramStart"/>
      <w:r w:rsidR="00B9723A">
        <w:t xml:space="preserve">and </w:t>
      </w:r>
      <w:r>
        <w:t xml:space="preserve"> assessed</w:t>
      </w:r>
      <w:proofErr w:type="gramEnd"/>
      <w:r>
        <w:t xml:space="preserve"> by the Learner Support Funding Team.</w:t>
      </w:r>
    </w:p>
    <w:p w14:paraId="43A40E87" w14:textId="77777777" w:rsidR="009C3085" w:rsidRDefault="00F80D5D">
      <w:r>
        <w:pict w14:anchorId="2E7FE9C0">
          <v:rect id="_x0000_i1030" style="width:0;height:1.5pt" o:hralign="center" o:hrstd="t" o:hr="t"/>
        </w:pict>
      </w:r>
    </w:p>
    <w:p w14:paraId="07CE2C9C" w14:textId="77777777" w:rsidR="009C3085" w:rsidRDefault="000E737A">
      <w:pPr>
        <w:pStyle w:val="Heading2"/>
      </w:pPr>
      <w:bookmarkStart w:id="6" w:name="advanced-learner-loan-bursary-19"/>
      <w:bookmarkEnd w:id="5"/>
      <w:r>
        <w:rPr>
          <w:b/>
          <w:bCs/>
        </w:rPr>
        <w:t>Advanced Learner Loan Bursary (19+)</w:t>
      </w:r>
    </w:p>
    <w:p w14:paraId="0B920ECD" w14:textId="77777777" w:rsidR="009C3085" w:rsidRDefault="000E737A">
      <w:pPr>
        <w:pStyle w:val="FirstParagraph"/>
      </w:pPr>
      <w:r>
        <w:t>Students with an approved Advanced Learner Loan can apply for related bursary support to help with:</w:t>
      </w:r>
    </w:p>
    <w:p w14:paraId="7D4E95CD" w14:textId="77777777" w:rsidR="009C3085" w:rsidRDefault="000E737A">
      <w:pPr>
        <w:pStyle w:val="Compact"/>
        <w:numPr>
          <w:ilvl w:val="0"/>
          <w:numId w:val="8"/>
        </w:numPr>
      </w:pPr>
      <w:r>
        <w:t>Travel</w:t>
      </w:r>
    </w:p>
    <w:p w14:paraId="4AD5D6AD" w14:textId="77777777" w:rsidR="009C3085" w:rsidRDefault="000E737A">
      <w:pPr>
        <w:pStyle w:val="Compact"/>
        <w:numPr>
          <w:ilvl w:val="0"/>
          <w:numId w:val="8"/>
        </w:numPr>
      </w:pPr>
      <w:r>
        <w:t>Books, equipment, and uniforms</w:t>
      </w:r>
    </w:p>
    <w:p w14:paraId="089998C5" w14:textId="77777777" w:rsidR="009C3085" w:rsidRDefault="000E737A">
      <w:pPr>
        <w:pStyle w:val="Compact"/>
        <w:numPr>
          <w:ilvl w:val="0"/>
          <w:numId w:val="8"/>
        </w:numPr>
      </w:pPr>
      <w:r>
        <w:t>Course-related trips</w:t>
      </w:r>
    </w:p>
    <w:p w14:paraId="078682F4" w14:textId="77777777" w:rsidR="009C3085" w:rsidRDefault="000E737A">
      <w:pPr>
        <w:pStyle w:val="Compact"/>
        <w:numPr>
          <w:ilvl w:val="0"/>
          <w:numId w:val="8"/>
        </w:numPr>
      </w:pPr>
      <w:r>
        <w:t>Emergency hardship costs</w:t>
      </w:r>
    </w:p>
    <w:p w14:paraId="4E5A85C2" w14:textId="316E560D" w:rsidR="009C3085" w:rsidRDefault="000E737A">
      <w:pPr>
        <w:pStyle w:val="FirstParagraph"/>
      </w:pPr>
      <w:r>
        <w:t>Payments will only begin once the loan has been approved.</w:t>
      </w:r>
      <w:r w:rsidR="00B9723A">
        <w:t xml:space="preserve"> Advanced learner loans are students who are on a L3/L4 that are required to take a loan for their course.</w:t>
      </w:r>
    </w:p>
    <w:p w14:paraId="01CA4962" w14:textId="77777777" w:rsidR="009C3085" w:rsidRDefault="00F80D5D">
      <w:r>
        <w:pict w14:anchorId="7C3737A0">
          <v:rect id="_x0000_i1031" style="width:0;height:1.5pt" o:hralign="center" o:hrstd="t" o:hr="t"/>
        </w:pict>
      </w:r>
    </w:p>
    <w:p w14:paraId="486DE947" w14:textId="77777777" w:rsidR="009C3085" w:rsidRDefault="000E737A">
      <w:pPr>
        <w:pStyle w:val="Heading2"/>
      </w:pPr>
      <w:bookmarkStart w:id="7" w:name="emergency-travel-food-vouchers"/>
      <w:bookmarkEnd w:id="6"/>
      <w:r>
        <w:rPr>
          <w:b/>
          <w:bCs/>
        </w:rPr>
        <w:t>Emergency Travel &amp; Food Vouchers</w:t>
      </w:r>
    </w:p>
    <w:p w14:paraId="3B9B16DF" w14:textId="77777777" w:rsidR="009C3085" w:rsidRDefault="000E737A">
      <w:pPr>
        <w:pStyle w:val="FirstParagraph"/>
      </w:pPr>
      <w:r>
        <w:t>In emergencies, students can apply for food or travel vouchers:</w:t>
      </w:r>
    </w:p>
    <w:p w14:paraId="6F394B15" w14:textId="77777777" w:rsidR="00E021CC" w:rsidRPr="00E021CC" w:rsidRDefault="00E021CC" w:rsidP="00E021CC">
      <w:pPr>
        <w:pStyle w:val="BodyText"/>
        <w:rPr>
          <w:lang w:val="en-GB"/>
        </w:rPr>
      </w:pPr>
      <w:r w:rsidRPr="00E021CC">
        <w:rPr>
          <w:lang w:val="en-GB"/>
        </w:rPr>
        <w:t xml:space="preserve">The voucher system will support instances where learners need emergency food or travel support and will be accessed through the Learner Support Fund (LSF) team. </w:t>
      </w:r>
    </w:p>
    <w:p w14:paraId="447D98D2" w14:textId="04025CBE" w:rsidR="00E021CC" w:rsidRPr="00E021CC" w:rsidRDefault="00E021CC" w:rsidP="00E021CC">
      <w:pPr>
        <w:pStyle w:val="BodyText"/>
        <w:rPr>
          <w:lang w:val="en-GB"/>
        </w:rPr>
      </w:pPr>
      <w:r w:rsidRPr="00E021CC">
        <w:rPr>
          <w:lang w:val="en-GB"/>
        </w:rPr>
        <w:t>Sainsbury’s vouchers for food emergencies will be available &amp; Oyster Cards will be available.</w:t>
      </w:r>
    </w:p>
    <w:p w14:paraId="47C93DD5" w14:textId="77777777" w:rsidR="009C3085" w:rsidRDefault="000E737A">
      <w:pPr>
        <w:pStyle w:val="Compact"/>
        <w:numPr>
          <w:ilvl w:val="0"/>
          <w:numId w:val="9"/>
        </w:numPr>
      </w:pPr>
      <w:r>
        <w:t>Complete the Hardship Fund Form.</w:t>
      </w:r>
    </w:p>
    <w:p w14:paraId="0E55DF89" w14:textId="051E2FC6" w:rsidR="009C3085" w:rsidRDefault="000E737A">
      <w:pPr>
        <w:pStyle w:val="Compact"/>
        <w:numPr>
          <w:ilvl w:val="0"/>
          <w:numId w:val="9"/>
        </w:numPr>
      </w:pPr>
      <w:r>
        <w:t xml:space="preserve">Have it signed by the </w:t>
      </w:r>
      <w:r w:rsidR="00B9723A">
        <w:t>safeguarding manager o</w:t>
      </w:r>
      <w:r>
        <w:t>r an appropriate safeguarding/welfare lead.</w:t>
      </w:r>
    </w:p>
    <w:p w14:paraId="0F6D455E" w14:textId="174D1A10" w:rsidR="009C3085" w:rsidRDefault="000E737A">
      <w:pPr>
        <w:pStyle w:val="Compact"/>
        <w:numPr>
          <w:ilvl w:val="0"/>
          <w:numId w:val="9"/>
        </w:numPr>
      </w:pPr>
      <w:r>
        <w:t>Submit it</w:t>
      </w:r>
      <w:r w:rsidR="00B9723A">
        <w:t xml:space="preserve"> via email</w:t>
      </w:r>
      <w:r>
        <w:t xml:space="preserve"> to the Learner Support Fund Team for </w:t>
      </w:r>
      <w:r w:rsidR="00BB74A0">
        <w:t>the appropriate level of support</w:t>
      </w:r>
      <w:r>
        <w:t>.</w:t>
      </w:r>
    </w:p>
    <w:p w14:paraId="6E0ADC45" w14:textId="3393E02F" w:rsidR="009C3085" w:rsidRDefault="00F80D5D">
      <w:r>
        <w:pict w14:anchorId="6D5DDCE6">
          <v:rect id="_x0000_i1032" style="width:0;height:1.5pt" o:hralign="center" o:hrstd="t" o:hr="t"/>
        </w:pict>
      </w:r>
    </w:p>
    <w:p w14:paraId="31B13AF4" w14:textId="77777777" w:rsidR="009C3085" w:rsidRDefault="000E737A">
      <w:pPr>
        <w:pStyle w:val="Heading2"/>
      </w:pPr>
      <w:bookmarkStart w:id="8" w:name="childcare-bursary"/>
      <w:bookmarkEnd w:id="7"/>
      <w:r>
        <w:rPr>
          <w:b/>
          <w:bCs/>
        </w:rPr>
        <w:t>Childcare Bursary</w:t>
      </w:r>
    </w:p>
    <w:p w14:paraId="772F6E17" w14:textId="77777777" w:rsidR="009C3085" w:rsidRDefault="000E737A">
      <w:pPr>
        <w:pStyle w:val="FirstParagraph"/>
      </w:pPr>
      <w:r>
        <w:t>For students aged 19+ with a household income under £27,000:</w:t>
      </w:r>
    </w:p>
    <w:p w14:paraId="719F652F" w14:textId="77777777" w:rsidR="009C3085" w:rsidRDefault="000E737A">
      <w:pPr>
        <w:pStyle w:val="Compact"/>
        <w:numPr>
          <w:ilvl w:val="0"/>
          <w:numId w:val="10"/>
        </w:numPr>
      </w:pPr>
      <w:r>
        <w:lastRenderedPageBreak/>
        <w:t>Priority given to returning students, lone parents, or those with a disability/learning difficulty.</w:t>
      </w:r>
    </w:p>
    <w:p w14:paraId="0AF9AD98" w14:textId="77777777" w:rsidR="009C3085" w:rsidRDefault="000E737A">
      <w:pPr>
        <w:pStyle w:val="Compact"/>
        <w:numPr>
          <w:ilvl w:val="0"/>
          <w:numId w:val="10"/>
        </w:numPr>
      </w:pPr>
      <w:r>
        <w:t>College nursery places (ages 2–4) or registered external providers are eligible.</w:t>
      </w:r>
    </w:p>
    <w:p w14:paraId="231CE858" w14:textId="3FE7FEE9" w:rsidR="00E021CC" w:rsidRDefault="00E021CC" w:rsidP="00E021CC">
      <w:pPr>
        <w:pStyle w:val="Compact"/>
        <w:numPr>
          <w:ilvl w:val="0"/>
          <w:numId w:val="19"/>
        </w:numPr>
      </w:pPr>
      <w:r w:rsidRPr="00E021CC">
        <w:t>Nursery at the Clapham Centre. Nursery places are allocated on a sessional (morning and/or afternoon) basis. Sessions will correspond with the individual learner’s course timetable/s.</w:t>
      </w:r>
    </w:p>
    <w:p w14:paraId="27855AE4" w14:textId="77777777" w:rsidR="009C3085" w:rsidRDefault="000E737A">
      <w:pPr>
        <w:pStyle w:val="Compact"/>
        <w:numPr>
          <w:ilvl w:val="0"/>
          <w:numId w:val="10"/>
        </w:numPr>
      </w:pPr>
      <w:r>
        <w:t>After-school care can be funded for children under 12 (exceptions apply for SEND).</w:t>
      </w:r>
    </w:p>
    <w:p w14:paraId="09B269AA" w14:textId="60E128D5" w:rsidR="00BB74A0" w:rsidRPr="00E021CC" w:rsidRDefault="00E021CC">
      <w:pPr>
        <w:pStyle w:val="FirstParagraph"/>
        <w:rPr>
          <w:u w:val="single"/>
        </w:rPr>
      </w:pPr>
      <w:r w:rsidRPr="00E021CC">
        <w:rPr>
          <w:u w:val="single"/>
        </w:rPr>
        <w:t>Care to Learn</w:t>
      </w:r>
    </w:p>
    <w:p w14:paraId="7E8650BE" w14:textId="51174E06" w:rsidR="00E021CC" w:rsidRDefault="000E737A">
      <w:pPr>
        <w:pStyle w:val="FirstParagraph"/>
      </w:pPr>
      <w:r>
        <w:t>Under-</w:t>
      </w:r>
      <w:r w:rsidR="00E021CC">
        <w:t>18s</w:t>
      </w:r>
      <w:r>
        <w:t xml:space="preserve"> must </w:t>
      </w:r>
      <w:r w:rsidR="00E021CC">
        <w:t>let the Learner support team know they need childcare, in which the team will help the student apply for the</w:t>
      </w:r>
      <w:r>
        <w:t xml:space="preserve"> </w:t>
      </w:r>
      <w:r>
        <w:rPr>
          <w:b/>
          <w:bCs/>
        </w:rPr>
        <w:t>Care to Learn</w:t>
      </w:r>
      <w:r>
        <w:t xml:space="preserve"> </w:t>
      </w:r>
      <w:r w:rsidR="00E021CC">
        <w:t>scheme.</w:t>
      </w:r>
    </w:p>
    <w:p w14:paraId="7B2D54D9" w14:textId="77777777" w:rsidR="00E021CC" w:rsidRPr="00E021CC" w:rsidRDefault="00E021CC" w:rsidP="00E021CC">
      <w:pPr>
        <w:pStyle w:val="BodyText"/>
        <w:rPr>
          <w:lang w:val="en-GB"/>
        </w:rPr>
      </w:pPr>
      <w:r w:rsidRPr="00E021CC">
        <w:rPr>
          <w:lang w:val="en-GB"/>
        </w:rPr>
        <w:t>Additional Eligibility Criteria:</w:t>
      </w:r>
    </w:p>
    <w:p w14:paraId="28E22FE9" w14:textId="77777777" w:rsidR="00E021CC" w:rsidRDefault="00E021CC" w:rsidP="00E021CC">
      <w:pPr>
        <w:pStyle w:val="BodyText"/>
        <w:numPr>
          <w:ilvl w:val="0"/>
          <w:numId w:val="19"/>
        </w:numPr>
        <w:rPr>
          <w:lang w:val="en-GB"/>
        </w:rPr>
      </w:pPr>
      <w:r w:rsidRPr="00E021CC">
        <w:rPr>
          <w:lang w:val="en-GB"/>
        </w:rPr>
        <w:t xml:space="preserve">Students aged under 20 on the first day of the course can apply for support with childcare costs via the Care to Learn scheme. </w:t>
      </w:r>
    </w:p>
    <w:p w14:paraId="43CD24AB" w14:textId="1C9C07C1" w:rsidR="00E021CC" w:rsidRPr="00E021CC" w:rsidRDefault="00E021CC" w:rsidP="00E021CC">
      <w:pPr>
        <w:pStyle w:val="BodyText"/>
        <w:numPr>
          <w:ilvl w:val="0"/>
          <w:numId w:val="19"/>
        </w:numPr>
        <w:rPr>
          <w:lang w:val="en-GB"/>
        </w:rPr>
      </w:pPr>
      <w:r w:rsidRPr="00E021CC">
        <w:rPr>
          <w:lang w:val="en-GB"/>
        </w:rPr>
        <w:t>Young parent must be the main carer and in receipt of child benefit for the child(ren)</w:t>
      </w:r>
    </w:p>
    <w:p w14:paraId="41FC98EC" w14:textId="29CB7CFA" w:rsidR="009C3085" w:rsidRDefault="000E737A">
      <w:pPr>
        <w:pStyle w:val="FirstParagraph"/>
      </w:pPr>
      <w:r>
        <w:t>(https://learnerbursarysupport.education.gov.uk/OnlineApplication/Introduction.asp).</w:t>
      </w:r>
    </w:p>
    <w:p w14:paraId="12836323" w14:textId="77777777" w:rsidR="009C3085" w:rsidRDefault="00F80D5D">
      <w:r>
        <w:pict w14:anchorId="44F0536C">
          <v:rect id="_x0000_i1033" style="width:0;height:1.5pt" o:hralign="center" o:hrstd="t" o:hr="t"/>
        </w:pict>
      </w:r>
    </w:p>
    <w:p w14:paraId="557F018B" w14:textId="77777777" w:rsidR="009C3085" w:rsidRDefault="000E737A">
      <w:pPr>
        <w:pStyle w:val="Heading2"/>
      </w:pPr>
      <w:bookmarkStart w:id="9" w:name="kit-equipment-uniform"/>
      <w:bookmarkEnd w:id="8"/>
      <w:r>
        <w:rPr>
          <w:b/>
          <w:bCs/>
        </w:rPr>
        <w:t>Kit, Equipment &amp; Uniform</w:t>
      </w:r>
    </w:p>
    <w:p w14:paraId="663D2522" w14:textId="77777777" w:rsidR="00E021CC" w:rsidRDefault="000E737A" w:rsidP="00E021CC">
      <w:pPr>
        <w:pStyle w:val="FirstParagraph"/>
      </w:pPr>
      <w:r>
        <w:t xml:space="preserve">Where kit, equipment, or uniforms are essential, these will be provided free of </w:t>
      </w:r>
      <w:r w:rsidR="00BB74A0">
        <w:t>charge,</w:t>
      </w:r>
      <w:r>
        <w:t xml:space="preserve"> or a refund will be made upon receipt submission</w:t>
      </w:r>
      <w:r w:rsidR="00BB74A0">
        <w:t xml:space="preserve">. </w:t>
      </w:r>
    </w:p>
    <w:p w14:paraId="046B0472" w14:textId="52C689B4" w:rsidR="00BB74A0" w:rsidRDefault="00E021CC" w:rsidP="00E021CC">
      <w:pPr>
        <w:pStyle w:val="FirstParagraph"/>
      </w:pPr>
      <w:r>
        <w:t>Please be aware that where clothes or equipment is required for the student's health and safety, retaining the clothing or equipment may incur a fee. However, the student will always have the option to borrow the clothing or equipment for free</w:t>
      </w:r>
    </w:p>
    <w:p w14:paraId="18963FD1" w14:textId="633FF2C8" w:rsidR="009C3085" w:rsidRDefault="00BB74A0">
      <w:pPr>
        <w:pStyle w:val="BodyText"/>
      </w:pPr>
      <w:r>
        <w:t>Expense claims can be submitted through the bursary portal.</w:t>
      </w:r>
    </w:p>
    <w:p w14:paraId="571AE375" w14:textId="77777777" w:rsidR="009C3085" w:rsidRDefault="00F80D5D">
      <w:r>
        <w:pict w14:anchorId="52BD376A">
          <v:rect id="_x0000_i1034" style="width:0;height:1.5pt" o:hralign="center" o:hrstd="t" o:hr="t"/>
        </w:pict>
      </w:r>
    </w:p>
    <w:p w14:paraId="3D94D1A0" w14:textId="77777777" w:rsidR="009C3085" w:rsidRDefault="000E737A">
      <w:pPr>
        <w:pStyle w:val="Heading2"/>
      </w:pPr>
      <w:bookmarkStart w:id="10" w:name="educational-visits"/>
      <w:bookmarkEnd w:id="9"/>
      <w:r>
        <w:rPr>
          <w:b/>
          <w:bCs/>
        </w:rPr>
        <w:t>Educational Visits</w:t>
      </w:r>
    </w:p>
    <w:p w14:paraId="500BE3C3" w14:textId="40E2DCCB" w:rsidR="000E737A" w:rsidRDefault="000E737A" w:rsidP="000E737A">
      <w:proofErr w:type="gramStart"/>
      <w:r>
        <w:t>Bursary</w:t>
      </w:r>
      <w:proofErr w:type="gramEnd"/>
      <w:r>
        <w:t xml:space="preserve"> eligible students can receive financial support for mandatory course trips</w:t>
      </w:r>
      <w:r w:rsidR="00B9723A">
        <w:t xml:space="preserve"> </w:t>
      </w:r>
      <w:r>
        <w:t>and visits. The organizer must complete an LSF Educational Visit form.</w:t>
      </w:r>
    </w:p>
    <w:p w14:paraId="373830AA" w14:textId="777E6B62" w:rsidR="000E737A" w:rsidRDefault="000E737A" w:rsidP="000E737A">
      <w:r>
        <w:t>Educational visits must be passed initially through the Curriculum Manager for the department in question, then course Director.</w:t>
      </w:r>
    </w:p>
    <w:p w14:paraId="4F2ED368" w14:textId="5D3C9073" w:rsidR="000E737A" w:rsidRDefault="000E737A" w:rsidP="000E737A">
      <w:r>
        <w:t>The relevant bursary fund will provide financial support to qualifying students, at a maximum of £250 per student per course.</w:t>
      </w:r>
    </w:p>
    <w:p w14:paraId="0B27D597" w14:textId="77777777" w:rsidR="000E737A" w:rsidRDefault="000E737A" w:rsidP="000E737A"/>
    <w:p w14:paraId="5B15910D" w14:textId="47EA861D" w:rsidR="000E737A" w:rsidRDefault="000E737A" w:rsidP="000E737A">
      <w:r>
        <w:t>To be eligible the following criteria must be met:</w:t>
      </w:r>
    </w:p>
    <w:p w14:paraId="656A8805" w14:textId="77777777" w:rsidR="000E737A" w:rsidRDefault="000E737A" w:rsidP="000E737A">
      <w:pPr>
        <w:pStyle w:val="ListParagraph"/>
        <w:numPr>
          <w:ilvl w:val="0"/>
          <w:numId w:val="20"/>
        </w:numPr>
      </w:pPr>
      <w:r>
        <w:t>Visits should be curriculum orientated and subject specific.</w:t>
      </w:r>
    </w:p>
    <w:p w14:paraId="42F12206" w14:textId="77777777" w:rsidR="000E737A" w:rsidRDefault="000E737A" w:rsidP="000E737A">
      <w:pPr>
        <w:pStyle w:val="ListParagraph"/>
        <w:numPr>
          <w:ilvl w:val="0"/>
          <w:numId w:val="20"/>
        </w:numPr>
      </w:pPr>
      <w:r>
        <w:t xml:space="preserve">The Learner Support Fund will support only those eligible for bursary. </w:t>
      </w:r>
    </w:p>
    <w:p w14:paraId="37B323D6" w14:textId="77777777" w:rsidR="000E737A" w:rsidRDefault="000E737A" w:rsidP="000E737A">
      <w:pPr>
        <w:pStyle w:val="ListParagraph"/>
        <w:numPr>
          <w:ilvl w:val="0"/>
          <w:numId w:val="20"/>
        </w:numPr>
      </w:pPr>
      <w:r>
        <w:t>A payment plan of up to four instalments will be offered to students who are not eligible for bursary.</w:t>
      </w:r>
    </w:p>
    <w:p w14:paraId="2AC33726" w14:textId="49728047" w:rsidR="00E021CC" w:rsidRPr="000E737A" w:rsidRDefault="00F80D5D" w:rsidP="000E737A">
      <w:r>
        <w:pict w14:anchorId="4003CDE7">
          <v:rect id="_x0000_i1035" style="width:0;height:1.5pt" o:hralign="center" o:hrstd="t" o:hr="t"/>
        </w:pict>
      </w:r>
      <w:bookmarkStart w:id="11" w:name="how-the-bursary-is-paid"/>
      <w:bookmarkEnd w:id="10"/>
    </w:p>
    <w:p w14:paraId="255271EF" w14:textId="259D9E00" w:rsidR="009C3085" w:rsidRDefault="000E737A">
      <w:pPr>
        <w:pStyle w:val="Heading2"/>
      </w:pPr>
      <w:r>
        <w:rPr>
          <w:b/>
          <w:bCs/>
        </w:rPr>
        <w:t>How the Bursary is Paid</w:t>
      </w:r>
    </w:p>
    <w:p w14:paraId="66E9968B" w14:textId="54A39438" w:rsidR="009C3085" w:rsidRDefault="000E737A">
      <w:pPr>
        <w:pStyle w:val="Compact"/>
        <w:numPr>
          <w:ilvl w:val="0"/>
          <w:numId w:val="12"/>
        </w:numPr>
      </w:pPr>
      <w:r>
        <w:t xml:space="preserve">Payments are made </w:t>
      </w:r>
      <w:r w:rsidR="00BB74A0">
        <w:t>biweekly</w:t>
      </w:r>
      <w:r>
        <w:t>, directly to the student’s own bank account.</w:t>
      </w:r>
    </w:p>
    <w:p w14:paraId="2A413F98" w14:textId="77777777" w:rsidR="009C3085" w:rsidRDefault="000E737A">
      <w:pPr>
        <w:pStyle w:val="Compact"/>
        <w:numPr>
          <w:ilvl w:val="0"/>
          <w:numId w:val="12"/>
        </w:numPr>
      </w:pPr>
      <w:r>
        <w:t>Behaviour, attendance, and punctuality are monitored monthly. Payments may be reduced or withheld if expectations are not met.</w:t>
      </w:r>
    </w:p>
    <w:p w14:paraId="1796284D" w14:textId="3551AEBB" w:rsidR="009C3085" w:rsidRDefault="00B9723A" w:rsidP="00B9723A">
      <w:pPr>
        <w:pStyle w:val="ListParagraph"/>
        <w:numPr>
          <w:ilvl w:val="0"/>
          <w:numId w:val="12"/>
        </w:numPr>
      </w:pPr>
      <w:r w:rsidRPr="00B9723A">
        <w:t>Payments will be made at the start of the week (Monday). Where Monday is a bank holiday, payments will be made on the next working day.</w:t>
      </w:r>
      <w:r w:rsidR="00F80D5D">
        <w:pict w14:anchorId="6CFEDC13">
          <v:rect id="_x0000_i1036" style="width:0;height:1.5pt" o:hralign="center" o:hrstd="t" o:hr="t"/>
        </w:pict>
      </w:r>
    </w:p>
    <w:p w14:paraId="7694CD63" w14:textId="77777777" w:rsidR="009C3085" w:rsidRDefault="000E737A">
      <w:pPr>
        <w:pStyle w:val="Heading2"/>
      </w:pPr>
      <w:bookmarkStart w:id="12" w:name="how-to-apply"/>
      <w:bookmarkEnd w:id="11"/>
      <w:r>
        <w:rPr>
          <w:b/>
          <w:bCs/>
        </w:rPr>
        <w:t>How to Apply</w:t>
      </w:r>
    </w:p>
    <w:p w14:paraId="459850BE" w14:textId="4A875D2B" w:rsidR="009C3085" w:rsidRDefault="000E737A">
      <w:pPr>
        <w:pStyle w:val="Compact"/>
        <w:numPr>
          <w:ilvl w:val="0"/>
          <w:numId w:val="13"/>
        </w:numPr>
      </w:pPr>
      <w:r>
        <w:t>Applications are submitted online through PayMyStudent</w:t>
      </w:r>
      <w:r w:rsidR="00E021CC">
        <w:t xml:space="preserve"> (</w:t>
      </w:r>
      <w:hyperlink r:id="rId7" w:history="1">
        <w:r w:rsidR="00E021CC" w:rsidRPr="00E021CC">
          <w:rPr>
            <w:rStyle w:val="Hyperlink"/>
          </w:rPr>
          <w:t>South Bank Colleges Online Student Portal</w:t>
        </w:r>
      </w:hyperlink>
      <w:r w:rsidR="00E021CC">
        <w:t>)</w:t>
      </w:r>
      <w:r>
        <w:t xml:space="preserve"> during enrolment or via the bursary office.</w:t>
      </w:r>
    </w:p>
    <w:p w14:paraId="7F5E5393" w14:textId="77777777" w:rsidR="009C3085" w:rsidRDefault="000E737A">
      <w:pPr>
        <w:pStyle w:val="Compact"/>
        <w:numPr>
          <w:ilvl w:val="0"/>
          <w:numId w:val="13"/>
        </w:numPr>
      </w:pPr>
      <w:r>
        <w:t>Applications must include all required evidence. Incomplete applications will be delayed.</w:t>
      </w:r>
    </w:p>
    <w:p w14:paraId="60B92456" w14:textId="77777777" w:rsidR="009C3085" w:rsidRDefault="000E737A">
      <w:pPr>
        <w:pStyle w:val="Compact"/>
        <w:numPr>
          <w:ilvl w:val="0"/>
          <w:numId w:val="13"/>
        </w:numPr>
      </w:pPr>
      <w:r>
        <w:t>ESOL learners can seek help in the ESOL Department or Bursary Office.</w:t>
      </w:r>
    </w:p>
    <w:p w14:paraId="1773F541" w14:textId="327A9E8B" w:rsidR="00BB74A0" w:rsidRDefault="000E737A" w:rsidP="00BB74A0">
      <w:pPr>
        <w:pStyle w:val="Compact"/>
        <w:numPr>
          <w:ilvl w:val="0"/>
          <w:numId w:val="13"/>
        </w:numPr>
      </w:pPr>
      <w:r>
        <w:t>All evidence must be true and accurate.</w:t>
      </w:r>
    </w:p>
    <w:p w14:paraId="479EA84B" w14:textId="77777777" w:rsidR="009C3085" w:rsidRDefault="00F80D5D">
      <w:r>
        <w:pict w14:anchorId="084DB7D9">
          <v:rect id="_x0000_i1037" style="width:0;height:1.5pt" o:hralign="center" o:hrstd="t" o:hr="t"/>
        </w:pict>
      </w:r>
    </w:p>
    <w:p w14:paraId="2CAB24A2" w14:textId="77777777" w:rsidR="009C3085" w:rsidRDefault="000E737A">
      <w:pPr>
        <w:pStyle w:val="Heading2"/>
      </w:pPr>
      <w:bookmarkStart w:id="13" w:name="process-right-to-appeal"/>
      <w:bookmarkEnd w:id="12"/>
      <w:r>
        <w:rPr>
          <w:b/>
          <w:bCs/>
        </w:rPr>
        <w:t>Process &amp; Right to Appeal</w:t>
      </w:r>
    </w:p>
    <w:p w14:paraId="3CA91718" w14:textId="77777777" w:rsidR="009C3085" w:rsidRDefault="000E737A">
      <w:pPr>
        <w:pStyle w:val="FirstParagraph"/>
      </w:pPr>
      <w:r>
        <w:t>Applications are assessed by the Bursary Team. Outcomes will be communicated by email.</w:t>
      </w:r>
    </w:p>
    <w:p w14:paraId="3DE7CF0F" w14:textId="77777777" w:rsidR="009C3085" w:rsidRDefault="000E737A">
      <w:pPr>
        <w:pStyle w:val="BodyText"/>
      </w:pPr>
      <w:r>
        <w:t>If you wish to appeal a decision, write to the Student Services Manager within 10 working days, providing reasons and any additional supporting evidence. Appeals will be reviewed within three weeks. If not resolved, you may use the College’s Complaints Procedure.</w:t>
      </w:r>
    </w:p>
    <w:p w14:paraId="00FF360A" w14:textId="77777777" w:rsidR="009C3085" w:rsidRDefault="00F80D5D">
      <w:r>
        <w:pict w14:anchorId="2892A586">
          <v:rect id="_x0000_i1038" style="width:0;height:1.5pt" o:hralign="center" o:hrstd="t" o:hr="t"/>
        </w:pict>
      </w:r>
    </w:p>
    <w:p w14:paraId="59C8CAF7" w14:textId="77777777" w:rsidR="009C3085" w:rsidRDefault="000E737A">
      <w:pPr>
        <w:pStyle w:val="Heading2"/>
      </w:pPr>
      <w:bookmarkStart w:id="14" w:name="key-esfa-compliance-points"/>
      <w:bookmarkEnd w:id="13"/>
      <w:r>
        <w:rPr>
          <w:b/>
          <w:bCs/>
        </w:rPr>
        <w:t>Key ESFA Compliance Points</w:t>
      </w:r>
    </w:p>
    <w:p w14:paraId="35E38D10" w14:textId="77777777" w:rsidR="00BB74A0" w:rsidRDefault="000E737A" w:rsidP="00BB74A0">
      <w:pPr>
        <w:pStyle w:val="FirstParagraph"/>
        <w:numPr>
          <w:ilvl w:val="0"/>
          <w:numId w:val="18"/>
        </w:numPr>
      </w:pPr>
      <w:r>
        <w:t>Funds must be used only for students who meet the ESFA eligibility criteria.</w:t>
      </w:r>
    </w:p>
    <w:p w14:paraId="31B8D3C7" w14:textId="60B58A7A" w:rsidR="00BB74A0" w:rsidRDefault="000E737A" w:rsidP="00BB74A0">
      <w:pPr>
        <w:pStyle w:val="FirstParagraph"/>
        <w:numPr>
          <w:ilvl w:val="0"/>
          <w:numId w:val="18"/>
        </w:numPr>
      </w:pPr>
      <w:r>
        <w:t xml:space="preserve">Payments </w:t>
      </w:r>
      <w:r w:rsidR="00B9723A">
        <w:t>will</w:t>
      </w:r>
      <w:r>
        <w:t xml:space="preserve"> stop if a student leaves their course, no longer meets eligibility, or breaches attendance/</w:t>
      </w:r>
      <w:r w:rsidR="00BB74A0">
        <w:t>behavior</w:t>
      </w:r>
      <w:r>
        <w:t xml:space="preserve"> requirements.</w:t>
      </w:r>
    </w:p>
    <w:p w14:paraId="36AC374E" w14:textId="5B02199A" w:rsidR="00BB74A0" w:rsidRDefault="000E737A" w:rsidP="00BB74A0">
      <w:pPr>
        <w:pStyle w:val="FirstParagraph"/>
        <w:numPr>
          <w:ilvl w:val="0"/>
          <w:numId w:val="18"/>
        </w:numPr>
      </w:pPr>
      <w:r>
        <w:lastRenderedPageBreak/>
        <w:t>All records and evidence must be retained for audit for the ESFA’s stated retention period.</w:t>
      </w:r>
    </w:p>
    <w:p w14:paraId="54388849" w14:textId="236215D2" w:rsidR="009C3085" w:rsidRDefault="00F80D5D" w:rsidP="00BB74A0">
      <w:r w:rsidRPr="00F80D5D">
        <w:t>Cash payments to students are not permitted under any circumstances</w:t>
      </w:r>
      <w:r>
        <w:pict w14:anchorId="1CE4C72B">
          <v:rect id="_x0000_i1039" style="width:0;height:1.5pt" o:hralign="center" o:hrstd="t" o:hr="t"/>
        </w:pict>
      </w:r>
    </w:p>
    <w:bookmarkEnd w:id="0"/>
    <w:bookmarkEnd w:id="14"/>
    <w:p w14:paraId="17D14CBC" w14:textId="04EBCF64" w:rsidR="009C3085" w:rsidRDefault="009C3085">
      <w:pPr>
        <w:pStyle w:val="FirstParagraph"/>
      </w:pPr>
    </w:p>
    <w:sectPr w:rsidR="009C3085">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4FCD" w14:textId="77777777" w:rsidR="003B2CC0" w:rsidRDefault="003B2CC0" w:rsidP="00BB74A0">
      <w:pPr>
        <w:spacing w:after="0"/>
      </w:pPr>
      <w:r>
        <w:separator/>
      </w:r>
    </w:p>
  </w:endnote>
  <w:endnote w:type="continuationSeparator" w:id="0">
    <w:p w14:paraId="059759EF" w14:textId="77777777" w:rsidR="003B2CC0" w:rsidRDefault="003B2CC0" w:rsidP="00BB74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C91F" w14:textId="77777777" w:rsidR="003B2CC0" w:rsidRDefault="003B2CC0" w:rsidP="00BB74A0">
      <w:pPr>
        <w:spacing w:after="0"/>
      </w:pPr>
      <w:r>
        <w:separator/>
      </w:r>
    </w:p>
  </w:footnote>
  <w:footnote w:type="continuationSeparator" w:id="0">
    <w:p w14:paraId="12469AC6" w14:textId="77777777" w:rsidR="003B2CC0" w:rsidRDefault="003B2CC0" w:rsidP="00BB74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0AAF" w14:textId="58CB2513" w:rsidR="00BB74A0" w:rsidRDefault="00BB74A0">
    <w:pPr>
      <w:pStyle w:val="Header"/>
    </w:pPr>
    <w:r>
      <w:rPr>
        <w:noProof/>
        <w:lang w:eastAsia="en-GB"/>
      </w:rPr>
      <w:drawing>
        <wp:anchor distT="0" distB="0" distL="114300" distR="114300" simplePos="0" relativeHeight="251659264" behindDoc="1" locked="0" layoutInCell="1" allowOverlap="1" wp14:anchorId="045A23D2" wp14:editId="3450DB98">
          <wp:simplePos x="0" y="0"/>
          <wp:positionH relativeFrom="column">
            <wp:posOffset>-914400</wp:posOffset>
          </wp:positionH>
          <wp:positionV relativeFrom="paragraph">
            <wp:posOffset>-457200</wp:posOffset>
          </wp:positionV>
          <wp:extent cx="7740015" cy="1004887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1"/>
                  <a:stretch>
                    <a:fillRect/>
                  </a:stretch>
                </pic:blipFill>
                <pic:spPr>
                  <a:xfrm>
                    <a:off x="0" y="0"/>
                    <a:ext cx="7740538" cy="100495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CE4C4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FD2B3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58206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904719"/>
    <w:multiLevelType w:val="hybridMultilevel"/>
    <w:tmpl w:val="C150AB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F3A3059"/>
    <w:multiLevelType w:val="hybridMultilevel"/>
    <w:tmpl w:val="EA6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95DA1"/>
    <w:multiLevelType w:val="hybridMultilevel"/>
    <w:tmpl w:val="37E22810"/>
    <w:lvl w:ilvl="0" w:tplc="42CC18D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A02180"/>
    <w:multiLevelType w:val="hybridMultilevel"/>
    <w:tmpl w:val="CCF45534"/>
    <w:lvl w:ilvl="0" w:tplc="42CC18D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57CA0"/>
    <w:multiLevelType w:val="hybridMultilevel"/>
    <w:tmpl w:val="8D60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82215"/>
    <w:multiLevelType w:val="hybridMultilevel"/>
    <w:tmpl w:val="49F24C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7A90E3C"/>
    <w:multiLevelType w:val="hybridMultilevel"/>
    <w:tmpl w:val="AD5043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674724018">
    <w:abstractNumId w:val="0"/>
  </w:num>
  <w:num w:numId="2" w16cid:durableId="695156834">
    <w:abstractNumId w:val="1"/>
  </w:num>
  <w:num w:numId="3" w16cid:durableId="517079949">
    <w:abstractNumId w:val="1"/>
  </w:num>
  <w:num w:numId="4" w16cid:durableId="835414265">
    <w:abstractNumId w:val="1"/>
  </w:num>
  <w:num w:numId="5" w16cid:durableId="1626154810">
    <w:abstractNumId w:val="1"/>
  </w:num>
  <w:num w:numId="6" w16cid:durableId="599068549">
    <w:abstractNumId w:val="1"/>
  </w:num>
  <w:num w:numId="7" w16cid:durableId="1002859186">
    <w:abstractNumId w:val="1"/>
  </w:num>
  <w:num w:numId="8" w16cid:durableId="591160001">
    <w:abstractNumId w:val="1"/>
  </w:num>
  <w:num w:numId="9" w16cid:durableId="1824540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783451">
    <w:abstractNumId w:val="1"/>
  </w:num>
  <w:num w:numId="11" w16cid:durableId="873618097">
    <w:abstractNumId w:val="1"/>
  </w:num>
  <w:num w:numId="12" w16cid:durableId="2115393161">
    <w:abstractNumId w:val="1"/>
  </w:num>
  <w:num w:numId="13" w16cid:durableId="1508977183">
    <w:abstractNumId w:val="1"/>
  </w:num>
  <w:num w:numId="14" w16cid:durableId="647979992">
    <w:abstractNumId w:val="4"/>
  </w:num>
  <w:num w:numId="15" w16cid:durableId="431821334">
    <w:abstractNumId w:val="3"/>
  </w:num>
  <w:num w:numId="16" w16cid:durableId="435365819">
    <w:abstractNumId w:val="8"/>
  </w:num>
  <w:num w:numId="17" w16cid:durableId="395125060">
    <w:abstractNumId w:val="9"/>
  </w:num>
  <w:num w:numId="18" w16cid:durableId="1016686394">
    <w:abstractNumId w:val="7"/>
  </w:num>
  <w:num w:numId="19" w16cid:durableId="1287733416">
    <w:abstractNumId w:val="5"/>
  </w:num>
  <w:num w:numId="20" w16cid:durableId="1293898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5"/>
    <w:rsid w:val="000E737A"/>
    <w:rsid w:val="002A17EA"/>
    <w:rsid w:val="00316108"/>
    <w:rsid w:val="00367DC6"/>
    <w:rsid w:val="003B2CC0"/>
    <w:rsid w:val="003C42C2"/>
    <w:rsid w:val="00456903"/>
    <w:rsid w:val="004805DE"/>
    <w:rsid w:val="005018C5"/>
    <w:rsid w:val="00526B61"/>
    <w:rsid w:val="005B7014"/>
    <w:rsid w:val="0071710F"/>
    <w:rsid w:val="007277BF"/>
    <w:rsid w:val="007A4830"/>
    <w:rsid w:val="009C3085"/>
    <w:rsid w:val="00B96545"/>
    <w:rsid w:val="00B9723A"/>
    <w:rsid w:val="00BB74A0"/>
    <w:rsid w:val="00C439D4"/>
    <w:rsid w:val="00D01BF9"/>
    <w:rsid w:val="00D5222A"/>
    <w:rsid w:val="00D86FE0"/>
    <w:rsid w:val="00E021CC"/>
    <w:rsid w:val="00E9411D"/>
    <w:rsid w:val="00EC32CE"/>
    <w:rsid w:val="00F8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E0BE25C"/>
  <w15:docId w15:val="{AF88FF3A-C1BF-4050-8D45-BCD9FD77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B74A0"/>
    <w:pPr>
      <w:tabs>
        <w:tab w:val="center" w:pos="4513"/>
        <w:tab w:val="right" w:pos="9026"/>
      </w:tabs>
      <w:spacing w:after="0"/>
    </w:pPr>
  </w:style>
  <w:style w:type="character" w:customStyle="1" w:styleId="HeaderChar">
    <w:name w:val="Header Char"/>
    <w:basedOn w:val="DefaultParagraphFont"/>
    <w:link w:val="Header"/>
    <w:rsid w:val="00BB74A0"/>
  </w:style>
  <w:style w:type="paragraph" w:styleId="Footer">
    <w:name w:val="footer"/>
    <w:basedOn w:val="Normal"/>
    <w:link w:val="FooterChar"/>
    <w:rsid w:val="00BB74A0"/>
    <w:pPr>
      <w:tabs>
        <w:tab w:val="center" w:pos="4513"/>
        <w:tab w:val="right" w:pos="9026"/>
      </w:tabs>
      <w:spacing w:after="0"/>
    </w:pPr>
  </w:style>
  <w:style w:type="character" w:customStyle="1" w:styleId="FooterChar">
    <w:name w:val="Footer Char"/>
    <w:basedOn w:val="DefaultParagraphFont"/>
    <w:link w:val="Footer"/>
    <w:rsid w:val="00BB74A0"/>
  </w:style>
  <w:style w:type="paragraph" w:styleId="ListParagraph">
    <w:name w:val="List Paragraph"/>
    <w:basedOn w:val="Normal"/>
    <w:rsid w:val="00BB74A0"/>
    <w:pPr>
      <w:ind w:left="720"/>
      <w:contextualSpacing/>
    </w:pPr>
  </w:style>
  <w:style w:type="character" w:styleId="UnresolvedMention">
    <w:name w:val="Unresolved Mention"/>
    <w:basedOn w:val="DefaultParagraphFont"/>
    <w:uiPriority w:val="99"/>
    <w:semiHidden/>
    <w:unhideWhenUsed/>
    <w:rsid w:val="00E021CC"/>
    <w:rPr>
      <w:color w:val="605E5C"/>
      <w:shd w:val="clear" w:color="auto" w:fill="E1DFDD"/>
    </w:rPr>
  </w:style>
  <w:style w:type="paragraph" w:styleId="Revision">
    <w:name w:val="Revision"/>
    <w:hidden/>
    <w:rsid w:val="00D86FE0"/>
    <w:pPr>
      <w:spacing w:after="0"/>
    </w:pPr>
  </w:style>
  <w:style w:type="character" w:styleId="CommentReference">
    <w:name w:val="annotation reference"/>
    <w:basedOn w:val="DefaultParagraphFont"/>
    <w:rsid w:val="004805DE"/>
    <w:rPr>
      <w:sz w:val="16"/>
      <w:szCs w:val="16"/>
    </w:rPr>
  </w:style>
  <w:style w:type="paragraph" w:styleId="CommentText">
    <w:name w:val="annotation text"/>
    <w:basedOn w:val="Normal"/>
    <w:link w:val="CommentTextChar"/>
    <w:rsid w:val="004805DE"/>
    <w:rPr>
      <w:sz w:val="20"/>
      <w:szCs w:val="20"/>
    </w:rPr>
  </w:style>
  <w:style w:type="character" w:customStyle="1" w:styleId="CommentTextChar">
    <w:name w:val="Comment Text Char"/>
    <w:basedOn w:val="DefaultParagraphFont"/>
    <w:link w:val="CommentText"/>
    <w:rsid w:val="004805DE"/>
    <w:rPr>
      <w:sz w:val="20"/>
      <w:szCs w:val="20"/>
    </w:rPr>
  </w:style>
  <w:style w:type="paragraph" w:styleId="CommentSubject">
    <w:name w:val="annotation subject"/>
    <w:basedOn w:val="CommentText"/>
    <w:next w:val="CommentText"/>
    <w:link w:val="CommentSubjectChar"/>
    <w:rsid w:val="004805DE"/>
    <w:rPr>
      <w:b/>
      <w:bCs/>
    </w:rPr>
  </w:style>
  <w:style w:type="character" w:customStyle="1" w:styleId="CommentSubjectChar">
    <w:name w:val="Comment Subject Char"/>
    <w:basedOn w:val="CommentTextChar"/>
    <w:link w:val="CommentSubject"/>
    <w:rsid w:val="00480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uthbankcolleges.paymystudent.com/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Bank Colleges</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Smith</dc:creator>
  <cp:keywords/>
  <cp:lastModifiedBy>Aman Kabir</cp:lastModifiedBy>
  <cp:revision>12</cp:revision>
  <dcterms:created xsi:type="dcterms:W3CDTF">2025-09-17T12:07:00Z</dcterms:created>
  <dcterms:modified xsi:type="dcterms:W3CDTF">2026-01-13T16:37:00Z</dcterms:modified>
</cp:coreProperties>
</file>